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F14" w:rsidRPr="004E043D" w:rsidRDefault="00A76F14" w:rsidP="00A76F14">
      <w:pPr>
        <w:jc w:val="center"/>
        <w:rPr>
          <w:rFonts w:ascii="Times New Roman" w:eastAsia="Times New Roman" w:hAnsi="Times New Roman" w:cs="Times New Roman"/>
          <w:b/>
          <w:snapToGrid w:val="0"/>
          <w:sz w:val="24"/>
          <w:szCs w:val="24"/>
        </w:rPr>
      </w:pPr>
      <w:r w:rsidRPr="004E043D">
        <w:rPr>
          <w:rFonts w:ascii="Times New Roman" w:eastAsia="Times New Roman" w:hAnsi="Times New Roman" w:cs="Times New Roman"/>
          <w:b/>
          <w:snapToGrid w:val="0"/>
          <w:sz w:val="24"/>
          <w:szCs w:val="24"/>
        </w:rPr>
        <w:t>МДК 01. 02 ОКАЗАНИЕ МЕДИЦИНСКИХ УСЛУГ ПО УХОДУ</w:t>
      </w:r>
    </w:p>
    <w:p w:rsidR="00944E42" w:rsidRDefault="00A76F14">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Лекция</w:t>
      </w:r>
      <w:r w:rsidR="00C313D7">
        <w:rPr>
          <w:rFonts w:ascii="Times New Roman" w:eastAsia="Times New Roman" w:hAnsi="Times New Roman" w:cs="Times New Roman"/>
          <w:b/>
          <w:bCs/>
          <w:sz w:val="24"/>
          <w:szCs w:val="24"/>
        </w:rPr>
        <w:t xml:space="preserve"> 10 </w:t>
      </w:r>
      <w:r>
        <w:rPr>
          <w:rFonts w:ascii="Times New Roman" w:eastAsia="Times New Roman" w:hAnsi="Times New Roman" w:cs="Times New Roman"/>
          <w:b/>
          <w:bCs/>
          <w:sz w:val="24"/>
          <w:szCs w:val="24"/>
        </w:rPr>
        <w:t xml:space="preserve"> Оказание</w:t>
      </w:r>
      <w:r w:rsidRPr="00566C15">
        <w:rPr>
          <w:rFonts w:ascii="Times New Roman" w:eastAsia="Times New Roman" w:hAnsi="Times New Roman" w:cs="Times New Roman"/>
          <w:b/>
          <w:bCs/>
          <w:sz w:val="24"/>
          <w:szCs w:val="24"/>
        </w:rPr>
        <w:t xml:space="preserve"> первой помощи при угрожающих жизни состояниях</w:t>
      </w:r>
    </w:p>
    <w:p w:rsidR="00A76F14" w:rsidRPr="00FF4B9F" w:rsidRDefault="00A76F14" w:rsidP="00A76F14">
      <w:pPr>
        <w:spacing w:after="0" w:line="240" w:lineRule="auto"/>
        <w:ind w:firstLine="709"/>
        <w:contextualSpacing/>
        <w:rPr>
          <w:rFonts w:ascii="Times New Roman" w:hAnsi="Times New Roman" w:cs="Times New Roman"/>
          <w:b/>
          <w:sz w:val="24"/>
          <w:szCs w:val="24"/>
        </w:rPr>
      </w:pPr>
      <w:r w:rsidRPr="00FF4B9F">
        <w:rPr>
          <w:rFonts w:ascii="Times New Roman" w:hAnsi="Times New Roman" w:cs="Times New Roman"/>
          <w:b/>
          <w:sz w:val="24"/>
          <w:szCs w:val="24"/>
        </w:rPr>
        <w:t>План</w:t>
      </w:r>
    </w:p>
    <w:p w:rsidR="00A76F14" w:rsidRPr="00FF4B9F" w:rsidRDefault="00A76F14" w:rsidP="00A76F14">
      <w:pPr>
        <w:pStyle w:val="a3"/>
        <w:numPr>
          <w:ilvl w:val="3"/>
          <w:numId w:val="1"/>
        </w:numPr>
        <w:tabs>
          <w:tab w:val="left" w:pos="993"/>
        </w:tabs>
        <w:ind w:left="0" w:firstLine="709"/>
        <w:jc w:val="both"/>
        <w:rPr>
          <w:rFonts w:ascii="Times New Roman" w:eastAsia="Times New Roman" w:hAnsi="Times New Roman"/>
        </w:rPr>
      </w:pPr>
      <w:r w:rsidRPr="00FF4B9F">
        <w:rPr>
          <w:rFonts w:ascii="Times New Roman" w:eastAsia="Times New Roman" w:hAnsi="Times New Roman"/>
        </w:rPr>
        <w:t>Сердечно-легочная реанимация. Причины, приводящие к внезапной остановке сердца. Признаки клинической и биологической смерти, смерти мозга. Принципы СЛР в соответствии с рекомендациями Национального Совета по реанимации. Возможные осложнения при проведении сердечно-легочной реанимации, их профилактика. Критерии эффективности проводимых реанимационных мероприятий и прекращения сердечно-легочной реанимации.</w:t>
      </w:r>
    </w:p>
    <w:p w:rsidR="00A76F14" w:rsidRPr="00FF4B9F" w:rsidRDefault="00A76F14" w:rsidP="00A76F14">
      <w:pPr>
        <w:pStyle w:val="a3"/>
        <w:numPr>
          <w:ilvl w:val="3"/>
          <w:numId w:val="1"/>
        </w:numPr>
        <w:tabs>
          <w:tab w:val="left" w:pos="993"/>
        </w:tabs>
        <w:ind w:left="0" w:firstLine="709"/>
        <w:jc w:val="both"/>
        <w:rPr>
          <w:rFonts w:ascii="Times New Roman" w:hAnsi="Times New Roman"/>
        </w:rPr>
      </w:pPr>
      <w:r w:rsidRPr="00FF4B9F">
        <w:rPr>
          <w:rFonts w:ascii="Times New Roman" w:eastAsia="Times New Roman" w:hAnsi="Times New Roman"/>
        </w:rPr>
        <w:t>Признаки  обструкции дыхательных путей. Оказание помощи при обструкции дыхательных путей инородным телом у пострадавшего в сознании и без сознания.  Самопомощь при обструкции дыхательных путей.</w:t>
      </w:r>
    </w:p>
    <w:p w:rsidR="00A76F14" w:rsidRPr="00FF4B9F" w:rsidRDefault="00A76F14" w:rsidP="00A76F14">
      <w:pPr>
        <w:spacing w:line="240" w:lineRule="auto"/>
        <w:ind w:firstLine="709"/>
        <w:contextualSpacing/>
        <w:rPr>
          <w:rFonts w:ascii="Times New Roman" w:hAnsi="Times New Roman" w:cs="Times New Roman"/>
          <w:sz w:val="24"/>
          <w:szCs w:val="24"/>
          <w:shd w:val="clear" w:color="auto" w:fill="FFFFFF"/>
        </w:rPr>
      </w:pPr>
    </w:p>
    <w:p w:rsidR="00A76F14" w:rsidRPr="00FF4B9F" w:rsidRDefault="00A76F14" w:rsidP="00A76F14">
      <w:pPr>
        <w:tabs>
          <w:tab w:val="left" w:pos="993"/>
        </w:tabs>
        <w:spacing w:after="0" w:line="240" w:lineRule="auto"/>
        <w:ind w:firstLine="709"/>
        <w:contextualSpacing/>
        <w:jc w:val="center"/>
        <w:rPr>
          <w:rFonts w:ascii="Times New Roman" w:hAnsi="Times New Roman" w:cs="Times New Roman"/>
          <w:b/>
          <w:sz w:val="24"/>
          <w:szCs w:val="24"/>
        </w:rPr>
      </w:pPr>
      <w:r w:rsidRPr="00FF4B9F">
        <w:rPr>
          <w:rFonts w:ascii="Times New Roman" w:hAnsi="Times New Roman" w:cs="Times New Roman"/>
          <w:b/>
          <w:sz w:val="24"/>
          <w:szCs w:val="24"/>
        </w:rPr>
        <w:t>Основные понятия</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rPr>
      </w:pPr>
      <w:r w:rsidRPr="00FF4B9F">
        <w:rPr>
          <w:rFonts w:ascii="Times New Roman" w:hAnsi="Times New Roman" w:cs="Times New Roman"/>
          <w:sz w:val="24"/>
          <w:szCs w:val="24"/>
        </w:rPr>
        <w:t>Реаниматология - наука о закономерностях угасания основных функций организма, их немедленном восстановлении длительном активном поддержании с помощью специальных приёмов, методов и средств.</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Реанимация - восстановление утраченных жизненно важных функций организма при остановке дыхания и кровообращения. Основная задача реанимации - поддержание жизни человека.</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Гипоксия -  дефицит снабжения тканей организма кислородом.</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Интенсивная терапия - комплекс мер, направленных на поддержание нарушенных и угасающих жизненно важных функций организма.</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Обструкция -  от лат. obstruction - преграда, закупорка - наличие препятствия в полом органе.</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Терминальное состояние - обратимое состояние между жизнью и смертью.</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Искусственное дыхание - вдувание воздуха или обогащенной кислородом смеси газов в легкие пациента без или с применением специальных устройств.</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Оксигенация - насыщение крови кислородом.</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Асистолия - остановка сердечной деятельности.</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Фибриляция желудочков - беспорядочные сокращения мышечных волокон желудочков сердца.</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Прием Хеймлиха - ритмичные надавливания (толчки) на область живота под диафрагму.</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Статус пациента - состояние здоровья пациента в данный момент.</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Умирание - процесс угасания функций организма.</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Реанимация - метод реаниматологии, направленный на оживление, возвращение к жизни. Основателем науки реаниматологии считается российский ученый, академик В.А. Неговский, который первым определил стадии клинической и биологической смерти.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Остановка сердца и прекращение дыхания - переходный процесс от жизни к смерти биологической, необратимой.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Первичные реанимационные мероприятия вне медицинского учреждения, проводимые на месте происшествия, являются самым важным звеном цепочки по оказанию помощи и поддержанию жизни человека. Вызов скорой помощи, реанимационные мероприятия при транспортировке и в медицинском учреждении сокращают время, необходимое для восстановления дыхания и кровообращения, развиваются необратимые изменения в головном мозге пострадавшего.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Причиной клинической смерти</w:t>
      </w:r>
      <w:r w:rsidRPr="00FF4B9F">
        <w:rPr>
          <w:rFonts w:ascii="Times New Roman" w:hAnsi="Times New Roman" w:cs="Times New Roman"/>
          <w:sz w:val="24"/>
          <w:szCs w:val="24"/>
          <w:shd w:val="clear" w:color="auto" w:fill="FFFFFF"/>
        </w:rPr>
        <w:t xml:space="preserve"> может быть как первичная остановка кровообращения, так и первичная остановка дыхания.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lastRenderedPageBreak/>
        <w:t>Причины остановки кровообращения</w:t>
      </w:r>
      <w:r w:rsidRPr="00FF4B9F">
        <w:rPr>
          <w:rFonts w:ascii="Times New Roman" w:hAnsi="Times New Roman" w:cs="Times New Roman"/>
          <w:sz w:val="24"/>
          <w:szCs w:val="24"/>
          <w:shd w:val="clear" w:color="auto" w:fill="FFFFFF"/>
        </w:rPr>
        <w:t xml:space="preserve"> могут быть различны: инфаркт миокарда, аритмии, разрыв аневризмы аорты и др.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Первичная остановка дыхания выявляется при возникновении фибрилляции желудочков, что происходит значительно реже. К моменту начала оказания скорой медицинской помощи, как правило, успевает развиться фибрилляция желудочков или асистолия и остановка кровообращения. Причинами остановки дыхания могут быть инородные тела в дыхательных путях, электротравма, утопление, поражение ЦНС и др. </w:t>
      </w:r>
    </w:p>
    <w:p w:rsidR="00A76F14" w:rsidRPr="00FF4B9F" w:rsidRDefault="00A76F14" w:rsidP="00A76F14">
      <w:pPr>
        <w:tabs>
          <w:tab w:val="left" w:pos="993"/>
        </w:tabs>
        <w:spacing w:after="0" w:line="240" w:lineRule="auto"/>
        <w:ind w:firstLine="709"/>
        <w:contextualSpacing/>
        <w:jc w:val="center"/>
        <w:rPr>
          <w:rFonts w:ascii="Times New Roman" w:hAnsi="Times New Roman" w:cs="Times New Roman"/>
          <w:b/>
          <w:sz w:val="24"/>
          <w:szCs w:val="24"/>
          <w:shd w:val="clear" w:color="auto" w:fill="FFFFFF"/>
        </w:rPr>
      </w:pPr>
    </w:p>
    <w:p w:rsidR="00A76F14" w:rsidRPr="00FF4B9F" w:rsidRDefault="00A76F14" w:rsidP="00A76F14">
      <w:pPr>
        <w:tabs>
          <w:tab w:val="left" w:pos="993"/>
        </w:tabs>
        <w:spacing w:after="0" w:line="240" w:lineRule="auto"/>
        <w:ind w:firstLine="709"/>
        <w:contextualSpacing/>
        <w:jc w:val="center"/>
        <w:rPr>
          <w:rFonts w:ascii="Times New Roman" w:hAnsi="Times New Roman" w:cs="Times New Roman"/>
          <w:b/>
          <w:sz w:val="24"/>
          <w:szCs w:val="24"/>
          <w:shd w:val="clear" w:color="auto" w:fill="FFFFFF"/>
        </w:rPr>
      </w:pPr>
      <w:r w:rsidRPr="00FF4B9F">
        <w:rPr>
          <w:rFonts w:ascii="Times New Roman" w:hAnsi="Times New Roman" w:cs="Times New Roman"/>
          <w:b/>
          <w:sz w:val="24"/>
          <w:szCs w:val="24"/>
          <w:shd w:val="clear" w:color="auto" w:fill="FFFFFF"/>
        </w:rPr>
        <w:t>Терминальные состояния</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Это состояние, характеризующееся последовательным и постепенным выключением жизненно важных функций и систем организма.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b/>
          <w:sz w:val="24"/>
          <w:szCs w:val="24"/>
          <w:shd w:val="clear" w:color="auto" w:fill="FFFFFF"/>
        </w:rPr>
        <w:t>Виды терминальных состояний:</w:t>
      </w:r>
      <w:r w:rsidRPr="00FF4B9F">
        <w:rPr>
          <w:rFonts w:ascii="Times New Roman" w:hAnsi="Times New Roman" w:cs="Times New Roman"/>
          <w:sz w:val="24"/>
          <w:szCs w:val="24"/>
          <w:shd w:val="clear" w:color="auto" w:fill="FFFFFF"/>
        </w:rPr>
        <w:t xml:space="preserve">преагония, агония и клиническая смерть. В настоящее время к терминальным состояниям относится шок III степени продолжительностью 5-6 ч и более, требующий своевременной реанимационной помощи.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Основные симптомы:</w:t>
      </w:r>
      <w:r w:rsidRPr="00FF4B9F">
        <w:rPr>
          <w:rFonts w:ascii="Times New Roman" w:hAnsi="Times New Roman" w:cs="Times New Roman"/>
          <w:sz w:val="24"/>
          <w:szCs w:val="24"/>
          <w:shd w:val="clear" w:color="auto" w:fill="FFFFFF"/>
        </w:rPr>
        <w:t xml:space="preserve"> сознание может отсутствовать или затемнено, с резкой заторможенностью. Пульс аритмичный, тахикардия или брадикардия, нитевидный. Дыхание учащенное, поверхностное. Зрачки расширены, на свет не реагируют. Температура тела понижена. Кожные покровы бледно-серые, с синюшным оттенком. </w:t>
      </w:r>
      <w:r w:rsidRPr="00FF4B9F">
        <w:rPr>
          <w:rFonts w:ascii="Times New Roman" w:hAnsi="Times New Roman" w:cs="Times New Roman"/>
          <w:b/>
          <w:sz w:val="24"/>
          <w:szCs w:val="24"/>
          <w:shd w:val="clear" w:color="auto" w:fill="FFFFFF"/>
        </w:rPr>
        <w:t>Преагональные состояния</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Усугубление симптомов, возможно отключение сознания, слабый, частый пульс, изменение цвета кожных покровов - цианоз, бледность, пятнистость; одышка, заканчивается терминальной паузой в дыхании.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Терминальная пауза</w:t>
      </w:r>
      <w:r w:rsidRPr="00FF4B9F">
        <w:rPr>
          <w:rFonts w:ascii="Times New Roman" w:hAnsi="Times New Roman" w:cs="Times New Roman"/>
          <w:sz w:val="24"/>
          <w:szCs w:val="24"/>
          <w:shd w:val="clear" w:color="auto" w:fill="FFFFFF"/>
        </w:rPr>
        <w:t xml:space="preserve">, симптомы продолжительность терминальной паузы от нескольких с до 3-4 мин, патологический тип дыхания с остановкой дыхания (апноэ), замедление пульса, вплоть до асистолии. Зрачки расширяются, реакция на свет быстро исчезает.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b/>
          <w:sz w:val="24"/>
          <w:szCs w:val="24"/>
          <w:shd w:val="clear" w:color="auto" w:fill="FFFFFF"/>
        </w:rPr>
        <w:t>Агония</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Глубокая стадия процесса умирания.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Симптомы:</w:t>
      </w:r>
      <w:r w:rsidRPr="00FF4B9F">
        <w:rPr>
          <w:rFonts w:ascii="Times New Roman" w:hAnsi="Times New Roman" w:cs="Times New Roman"/>
          <w:sz w:val="24"/>
          <w:szCs w:val="24"/>
          <w:shd w:val="clear" w:color="auto" w:fill="FFFFFF"/>
        </w:rPr>
        <w:t xml:space="preserve"> возможны кратковременное восстановление сознания, учащение пульса на крупных артериях, агональное дыхание (большой или малой амплитуды, судорожное), с задержкой выдоха, в акте дыхания начинают принимать участие вспомогательные мышцы, появляется беспокойство, дыхание постепенно затухает и прекращается. В последнем периоде агонии наступает угнетение ЦНС, потеря сознания, угасание функций организма, нередко развиваются судороги, затем расслабляются мышцы, происходит непроизвольное мочеиспускание и дефекация. Агония завершается последним вдохом, остановкой дыхания, происходит переход в клиническую смерть.</w:t>
      </w:r>
    </w:p>
    <w:p w:rsidR="00A76F14" w:rsidRPr="00FF4B9F" w:rsidRDefault="00A76F14" w:rsidP="00A76F14">
      <w:pPr>
        <w:tabs>
          <w:tab w:val="left" w:pos="993"/>
        </w:tabs>
        <w:spacing w:after="0" w:line="240" w:lineRule="auto"/>
        <w:ind w:firstLine="709"/>
        <w:contextualSpacing/>
        <w:rPr>
          <w:rFonts w:ascii="Times New Roman" w:hAnsi="Times New Roman" w:cs="Times New Roman"/>
          <w:b/>
          <w:sz w:val="24"/>
          <w:szCs w:val="24"/>
          <w:shd w:val="clear" w:color="auto" w:fill="FFFFFF"/>
        </w:rPr>
      </w:pPr>
      <w:r w:rsidRPr="00FF4B9F">
        <w:rPr>
          <w:rFonts w:ascii="Times New Roman" w:hAnsi="Times New Roman" w:cs="Times New Roman"/>
          <w:b/>
          <w:sz w:val="24"/>
          <w:szCs w:val="24"/>
          <w:shd w:val="clear" w:color="auto" w:fill="FFFFFF"/>
        </w:rPr>
        <w:t>Клиническая смерть</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Признаки клинической и биологической смерти первым определил русский ученый, основатель науки реаниматологии, академик В.А. Неговский.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Клиническая смерть является пограничным состоянием между последней стадией терминального состояния (агонией) и биологической смертью продолжительностью 3-6 минут. Возникает после остановки кровообращения, прекращения внешних проявлений жизнедеятельности.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Признаки остановки кровообращения</w:t>
      </w:r>
      <w:r w:rsidRPr="00FF4B9F">
        <w:rPr>
          <w:rFonts w:ascii="Times New Roman" w:hAnsi="Times New Roman" w:cs="Times New Roman"/>
          <w:sz w:val="24"/>
          <w:szCs w:val="24"/>
          <w:shd w:val="clear" w:color="auto" w:fill="FFFFFF"/>
        </w:rPr>
        <w:t>:</w:t>
      </w:r>
    </w:p>
    <w:p w:rsidR="00A76F14" w:rsidRPr="00FF4B9F" w:rsidRDefault="00A76F14" w:rsidP="00A76F14">
      <w:pPr>
        <w:pStyle w:val="a3"/>
        <w:numPr>
          <w:ilvl w:val="0"/>
          <w:numId w:val="2"/>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потеря сознания; </w:t>
      </w:r>
    </w:p>
    <w:p w:rsidR="00A76F14" w:rsidRPr="00FF4B9F" w:rsidRDefault="00A76F14" w:rsidP="00A76F14">
      <w:pPr>
        <w:pStyle w:val="a3"/>
        <w:numPr>
          <w:ilvl w:val="0"/>
          <w:numId w:val="2"/>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отсутствие пульса на сонных артериях (пальпировать с двух сторон); </w:t>
      </w:r>
    </w:p>
    <w:p w:rsidR="00A76F14" w:rsidRPr="00FF4B9F" w:rsidRDefault="00A76F14" w:rsidP="00A76F14">
      <w:pPr>
        <w:pStyle w:val="a3"/>
        <w:numPr>
          <w:ilvl w:val="0"/>
          <w:numId w:val="2"/>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остановка дыхания; </w:t>
      </w:r>
    </w:p>
    <w:p w:rsidR="00A76F14" w:rsidRPr="00FF4B9F" w:rsidRDefault="00A76F14" w:rsidP="00A76F14">
      <w:pPr>
        <w:pStyle w:val="a3"/>
        <w:numPr>
          <w:ilvl w:val="0"/>
          <w:numId w:val="2"/>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расширение зрачков и отсутствие их реакции на свет; </w:t>
      </w:r>
    </w:p>
    <w:p w:rsidR="00A76F14" w:rsidRPr="00FF4B9F" w:rsidRDefault="00A76F14" w:rsidP="00A76F14">
      <w:pPr>
        <w:pStyle w:val="a3"/>
        <w:numPr>
          <w:ilvl w:val="0"/>
          <w:numId w:val="2"/>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изменение цвета кожных покровов.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Для подтверждения остановки сердца достаточно наличие первых двух признаков.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В экстренных ситуациях суждение о признаках клинической смерти может быть субъективно по многим причинам: прием пациентом седативных и наркотических </w:t>
      </w:r>
      <w:r w:rsidRPr="00FF4B9F">
        <w:rPr>
          <w:rFonts w:ascii="Times New Roman" w:hAnsi="Times New Roman" w:cs="Times New Roman"/>
          <w:sz w:val="24"/>
          <w:szCs w:val="24"/>
          <w:shd w:val="clear" w:color="auto" w:fill="FFFFFF"/>
        </w:rPr>
        <w:lastRenderedPageBreak/>
        <w:t>средств, у пациентов старшего возраста и при введении морфина гидрохлорида, при полной остановке кровообращения зрачки не расширяются, возможно сохранение дыхания терминального типа. Судороги могут быть первым признаком клинической смерти и дезориентируют медицинский персонал при установлении диагноза.</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b/>
          <w:sz w:val="24"/>
          <w:szCs w:val="24"/>
          <w:shd w:val="clear" w:color="auto" w:fill="FFFFFF"/>
        </w:rPr>
        <w:t>Биологическая смерть</w:t>
      </w:r>
      <w:r w:rsidRPr="00FF4B9F">
        <w:rPr>
          <w:rFonts w:ascii="Times New Roman" w:hAnsi="Times New Roman" w:cs="Times New Roman"/>
          <w:sz w:val="24"/>
          <w:szCs w:val="24"/>
          <w:shd w:val="clear" w:color="auto" w:fill="FFFFFF"/>
        </w:rPr>
        <w:t xml:space="preserve"> - прекращение жизнедеятельности, возникновение необратимых изменений в тканях организма.</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Признаки:</w:t>
      </w:r>
    </w:p>
    <w:p w:rsidR="00A76F14" w:rsidRPr="00FF4B9F" w:rsidRDefault="00A76F14" w:rsidP="00A76F14">
      <w:pPr>
        <w:pStyle w:val="a3"/>
        <w:numPr>
          <w:ilvl w:val="0"/>
          <w:numId w:val="3"/>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помутнение и высыхание роговицы глаза; размягчение глазного яблока, симптом «кошачьего глаза», деформация зрачка при сдавливании глаза; </w:t>
      </w:r>
    </w:p>
    <w:p w:rsidR="00A76F14" w:rsidRPr="00FF4B9F" w:rsidRDefault="00A76F14" w:rsidP="00A76F14">
      <w:pPr>
        <w:pStyle w:val="a3"/>
        <w:numPr>
          <w:ilvl w:val="0"/>
          <w:numId w:val="3"/>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появление трупных пятен;</w:t>
      </w:r>
    </w:p>
    <w:p w:rsidR="00A76F14" w:rsidRPr="00FF4B9F" w:rsidRDefault="00A76F14" w:rsidP="00A76F14">
      <w:pPr>
        <w:pStyle w:val="a3"/>
        <w:numPr>
          <w:ilvl w:val="0"/>
          <w:numId w:val="3"/>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развитие трупного окоченения (от мышц лица к нижним конечностям в течение нескольких часов); </w:t>
      </w:r>
    </w:p>
    <w:p w:rsidR="00A76F14" w:rsidRPr="00FF4B9F" w:rsidRDefault="00A76F14" w:rsidP="00A76F14">
      <w:pPr>
        <w:pStyle w:val="a3"/>
        <w:numPr>
          <w:ilvl w:val="0"/>
          <w:numId w:val="3"/>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снижение температуры тела до температуры окружающей среды.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Первичный реанимационный комплекс состоит из следующих мероприятий по алгоритму ABCD: </w:t>
      </w:r>
    </w:p>
    <w:p w:rsidR="00A76F14" w:rsidRPr="00FF4B9F" w:rsidRDefault="00A76F14" w:rsidP="00A76F14">
      <w:pPr>
        <w:pStyle w:val="a3"/>
        <w:numPr>
          <w:ilvl w:val="0"/>
          <w:numId w:val="12"/>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Airway - проходимость дыхательных путей. </w:t>
      </w:r>
    </w:p>
    <w:p w:rsidR="00A76F14" w:rsidRPr="00FF4B9F" w:rsidRDefault="00A76F14" w:rsidP="00A76F14">
      <w:pPr>
        <w:pStyle w:val="a3"/>
        <w:numPr>
          <w:ilvl w:val="0"/>
          <w:numId w:val="12"/>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Breathing - оценка адекватности дыхания и проведение искусственной вентиляции легких (ИВЛ). </w:t>
      </w:r>
    </w:p>
    <w:p w:rsidR="00A76F14" w:rsidRPr="00FF4B9F" w:rsidRDefault="00A76F14" w:rsidP="00A76F14">
      <w:pPr>
        <w:pStyle w:val="a3"/>
        <w:numPr>
          <w:ilvl w:val="0"/>
          <w:numId w:val="12"/>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Circulation - оценка гемодинамики и закрытый массаж сердца. </w:t>
      </w:r>
    </w:p>
    <w:p w:rsidR="00A76F14" w:rsidRPr="00FF4B9F" w:rsidRDefault="00A76F14" w:rsidP="00A76F14">
      <w:pPr>
        <w:pStyle w:val="a3"/>
        <w:numPr>
          <w:ilvl w:val="0"/>
          <w:numId w:val="12"/>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Drugs - введение лекарственных средств во время сердечно-легочной реанимации.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b/>
          <w:sz w:val="24"/>
          <w:szCs w:val="24"/>
          <w:shd w:val="clear" w:color="auto" w:fill="FFFFFF"/>
        </w:rPr>
        <w:t>Вне лечебных учреждений</w:t>
      </w:r>
      <w:r w:rsidRPr="00FF4B9F">
        <w:rPr>
          <w:rFonts w:ascii="Times New Roman" w:hAnsi="Times New Roman" w:cs="Times New Roman"/>
          <w:sz w:val="24"/>
          <w:szCs w:val="24"/>
          <w:shd w:val="clear" w:color="auto" w:fill="FFFFFF"/>
        </w:rPr>
        <w:t xml:space="preserve"> возможно проведение сердечно-легочной реанимации (СЛР), состоящей из следующих мероприятий: </w:t>
      </w:r>
    </w:p>
    <w:p w:rsidR="00A76F14" w:rsidRPr="00FF4B9F" w:rsidRDefault="00A76F14" w:rsidP="00A76F14">
      <w:pPr>
        <w:pStyle w:val="a3"/>
        <w:numPr>
          <w:ilvl w:val="0"/>
          <w:numId w:val="4"/>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восстановление проходимости дыхательных путей; </w:t>
      </w:r>
    </w:p>
    <w:p w:rsidR="00A76F14" w:rsidRPr="00FF4B9F" w:rsidRDefault="00A76F14" w:rsidP="00A76F14">
      <w:pPr>
        <w:pStyle w:val="a3"/>
        <w:numPr>
          <w:ilvl w:val="0"/>
          <w:numId w:val="4"/>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ИВЛ; </w:t>
      </w:r>
    </w:p>
    <w:p w:rsidR="00A76F14" w:rsidRPr="00FF4B9F" w:rsidRDefault="00A76F14" w:rsidP="00A76F14">
      <w:pPr>
        <w:pStyle w:val="a3"/>
        <w:numPr>
          <w:ilvl w:val="0"/>
          <w:numId w:val="4"/>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восстановление кровообращения: непрямой массаж сердца. </w:t>
      </w:r>
    </w:p>
    <w:p w:rsidR="00A76F14" w:rsidRPr="00FF4B9F" w:rsidRDefault="00A76F14" w:rsidP="00A76F14">
      <w:pPr>
        <w:tabs>
          <w:tab w:val="left" w:pos="993"/>
        </w:tabs>
        <w:spacing w:after="0" w:line="240" w:lineRule="auto"/>
        <w:ind w:firstLine="709"/>
        <w:contextualSpacing/>
        <w:jc w:val="center"/>
        <w:rPr>
          <w:rFonts w:ascii="Times New Roman" w:hAnsi="Times New Roman" w:cs="Times New Roman"/>
          <w:b/>
          <w:sz w:val="24"/>
          <w:szCs w:val="24"/>
          <w:shd w:val="clear" w:color="auto" w:fill="FFFFFF"/>
        </w:rPr>
      </w:pPr>
      <w:r w:rsidRPr="00FF4B9F">
        <w:rPr>
          <w:rFonts w:ascii="Times New Roman" w:hAnsi="Times New Roman" w:cs="Times New Roman"/>
          <w:b/>
          <w:sz w:val="24"/>
          <w:szCs w:val="24"/>
          <w:shd w:val="clear" w:color="auto" w:fill="FFFFFF"/>
        </w:rPr>
        <w:t>Действия спасателя в экстремальной ситуации</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1. Прежде чем подходить к месту происшествия, необходимо осмотреться, обеспечить безопасность окружающих и себя.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2. При необходимости проведения реанимационных мероприятий принять меры инфекционной безопасности: лучше надеть любые перчатки, маску и защитные очки.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3. Приблизиться к пострадавшему, потрясти его за плечо, громко окликнуть, если пострадавший не отвечает, следует немедленно вызвать машину скорой помощи по мобильной связи или с помощью посторонних лиц и самостоятельно приступить к реанимационным мероприятиям. </w:t>
      </w:r>
    </w:p>
    <w:p w:rsidR="00A76F14" w:rsidRPr="00FF4B9F" w:rsidRDefault="00A76F14" w:rsidP="00A76F14">
      <w:pPr>
        <w:tabs>
          <w:tab w:val="left" w:pos="993"/>
        </w:tabs>
        <w:spacing w:after="0" w:line="240" w:lineRule="auto"/>
        <w:ind w:firstLine="709"/>
        <w:contextualSpacing/>
        <w:jc w:val="center"/>
        <w:rPr>
          <w:rFonts w:ascii="Times New Roman" w:hAnsi="Times New Roman" w:cs="Times New Roman"/>
          <w:sz w:val="24"/>
          <w:szCs w:val="24"/>
          <w:shd w:val="clear" w:color="auto" w:fill="FFFFFF"/>
        </w:rPr>
      </w:pPr>
      <w:r w:rsidRPr="00FF4B9F">
        <w:rPr>
          <w:rFonts w:ascii="Times New Roman" w:hAnsi="Times New Roman" w:cs="Times New Roman"/>
          <w:b/>
          <w:sz w:val="24"/>
          <w:szCs w:val="24"/>
          <w:shd w:val="clear" w:color="auto" w:fill="FFFFFF"/>
        </w:rPr>
        <w:t>Методы раскрытия рта пострадавшему</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Различают следующие методы: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а - передним захватом. Фиксировать голову в положении разгибания. Ввести первый палец в рот спереди, захватить им нижнюю челюсть ниже основания передних зубов, вторым пальцем - за подбородочную область. Фиксировать третьим-пятыми пальцами. Оттеснить нижнюю челюсть книзу, сместить кпереди - открыть рот.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б - боковым захватом. Фиксировать голову в положении разгибания. Ввести первый палец в рот сбоку, между зубами. Захватить им нижнюю челюсть изнутри, ниже зубов. Вторым-пятым пальцами фиксировать нижнюю челюсть. Равномерно оттеснить её книзу, сместить кпереди;</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в - захватом ветвей нижней челюсти. Основания кистей расположить на обеих ветвях нижней челюсти. Первые пальцы расположить в положении упора в передних отделах челюсти; вторым-пятым пальцами фиксировать ее ветви снизу. С упором на первые пальцы оттеснить нижнюю челюсть книзу, сместить кпереди. </w:t>
      </w:r>
    </w:p>
    <w:p w:rsidR="00A76F14" w:rsidRPr="00FF4B9F" w:rsidRDefault="00A76F14" w:rsidP="00A76F14">
      <w:pPr>
        <w:tabs>
          <w:tab w:val="left" w:pos="993"/>
        </w:tabs>
        <w:spacing w:after="0" w:line="240" w:lineRule="auto"/>
        <w:ind w:firstLine="709"/>
        <w:contextualSpacing/>
        <w:jc w:val="center"/>
        <w:rPr>
          <w:rFonts w:ascii="Times New Roman" w:hAnsi="Times New Roman" w:cs="Times New Roman"/>
          <w:b/>
          <w:sz w:val="24"/>
          <w:szCs w:val="24"/>
          <w:shd w:val="clear" w:color="auto" w:fill="FFFFFF"/>
        </w:rPr>
      </w:pPr>
      <w:r w:rsidRPr="00FF4B9F">
        <w:rPr>
          <w:rFonts w:ascii="Times New Roman" w:hAnsi="Times New Roman" w:cs="Times New Roman"/>
          <w:b/>
          <w:sz w:val="24"/>
          <w:szCs w:val="24"/>
          <w:shd w:val="clear" w:color="auto" w:fill="FFFFFF"/>
        </w:rPr>
        <w:t>Восстановление свободной проходимости дыхательных путей</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lastRenderedPageBreak/>
        <w:t>1. Не перемещая пациента с места нахождения, произвести оценку на предмет наличия дыхания: приблизить щеку к носу пациента, попытаться ощутить движение воздуха в области носа или его рта (можно применить другие способы).</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2. Уложить пострадавшего горизонтально на жесткую поверхность.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3. Расстегнуть стесняющую одежду.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4.Запрокинуть голову пациента назад и выдвинуть челюсть вперед (противопоказание: перелом шейных позвонков).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6. Провести оценку кровообращения. Передне-боковая поверхность шеи является самым лучшим местом для определения пульса. Сначала найдите кадык двумя пальцами, затем спустите пальцы вниз в бороздку на передне-боковой поверхности шеи со своей стороны и проверьте пульс в течение 5 с.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7. Если у пациента не определяются признаки восстановления кровообращения, то необходимо незамедлительно начать сердечно-легочную реанимацию (СЛР).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8. Раскрыть рот пострадавшему одним из методов.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9. Максимально запрокинуть голову пострадавшего, положив левую руку на лоб, а правую под шею.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10. Очистить тщательно полость рта в случае аспирации (например, желудочного содержимого) с помощью пальцев, салфетки, извлечь остатки пищи и другие видимые посторонние предметы (очистить ротовую полость лучше с помощью электроотсоса).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11. При наличии подозрений на травму головы, шеи или позвоночника выдвинуть нижнюю челюсть с целью уменьшения движений в позвоночнике, привлечь еще одного спасателя.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1. Начать проведение ИВЛ методом «Изо рта в рот». Следует произвести два искусственных вдоха. Поддерживая проходимость дыхательных путей, следует зажать нос пациента.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2. Если вдуваемый воздух не проходит в легкие, необходимо провести повторные мероприятия по восстановлению проходимости дыхательных путей. Затем следует повторно сделать два искусственных вдоха.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4. Если же проводимые вдохи не приводят к должному результату, следует предположить обструкцию дыхательных путей.</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p>
    <w:p w:rsidR="00A76F14" w:rsidRPr="00FF4B9F" w:rsidRDefault="00A76F14" w:rsidP="00A76F14">
      <w:pPr>
        <w:tabs>
          <w:tab w:val="left" w:pos="993"/>
        </w:tabs>
        <w:spacing w:after="0" w:line="240" w:lineRule="auto"/>
        <w:ind w:firstLine="709"/>
        <w:contextualSpacing/>
        <w:jc w:val="center"/>
        <w:rPr>
          <w:rFonts w:ascii="Times New Roman" w:hAnsi="Times New Roman" w:cs="Times New Roman"/>
          <w:sz w:val="24"/>
          <w:szCs w:val="24"/>
          <w:shd w:val="clear" w:color="auto" w:fill="FFFFFF"/>
        </w:rPr>
      </w:pPr>
      <w:r w:rsidRPr="00FF4B9F">
        <w:rPr>
          <w:rFonts w:ascii="Times New Roman" w:hAnsi="Times New Roman" w:cs="Times New Roman"/>
          <w:b/>
          <w:sz w:val="24"/>
          <w:szCs w:val="24"/>
          <w:shd w:val="clear" w:color="auto" w:fill="FFFFFF"/>
        </w:rPr>
        <w:t>Обструкция дыхательных путей</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Обструкция (закупорка) дыхательных путей инородным телом - пищей, взятой в рот пуговицей, зубным протезом или его частью при поломке, рвотными массами и др. происходит чаще всего неожиданно, при испуге, в состоянии опьянения, при беге и других состояниях человека, а также западением языка у пациента в бессознательном состоянии.</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Различают </w:t>
      </w:r>
      <w:r w:rsidRPr="00FF4B9F">
        <w:rPr>
          <w:rFonts w:ascii="Times New Roman" w:hAnsi="Times New Roman" w:cs="Times New Roman"/>
          <w:i/>
          <w:sz w:val="24"/>
          <w:szCs w:val="24"/>
          <w:shd w:val="clear" w:color="auto" w:fill="FFFFFF"/>
        </w:rPr>
        <w:t>частичную</w:t>
      </w:r>
      <w:r w:rsidRPr="00FF4B9F">
        <w:rPr>
          <w:rFonts w:ascii="Times New Roman" w:hAnsi="Times New Roman" w:cs="Times New Roman"/>
          <w:sz w:val="24"/>
          <w:szCs w:val="24"/>
          <w:shd w:val="clear" w:color="auto" w:fill="FFFFFF"/>
        </w:rPr>
        <w:t xml:space="preserve"> и </w:t>
      </w:r>
      <w:r w:rsidRPr="00FF4B9F">
        <w:rPr>
          <w:rFonts w:ascii="Times New Roman" w:hAnsi="Times New Roman" w:cs="Times New Roman"/>
          <w:i/>
          <w:sz w:val="24"/>
          <w:szCs w:val="24"/>
          <w:shd w:val="clear" w:color="auto" w:fill="FFFFFF"/>
        </w:rPr>
        <w:t xml:space="preserve">полную </w:t>
      </w:r>
      <w:r w:rsidRPr="00FF4B9F">
        <w:rPr>
          <w:rFonts w:ascii="Times New Roman" w:hAnsi="Times New Roman" w:cs="Times New Roman"/>
          <w:sz w:val="24"/>
          <w:szCs w:val="24"/>
          <w:shd w:val="clear" w:color="auto" w:fill="FFFFFF"/>
        </w:rPr>
        <w:t xml:space="preserve">обструкцию.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Признаками частичной обструкции</w:t>
      </w:r>
      <w:r w:rsidRPr="00FF4B9F">
        <w:rPr>
          <w:rFonts w:ascii="Times New Roman" w:hAnsi="Times New Roman" w:cs="Times New Roman"/>
          <w:sz w:val="24"/>
          <w:szCs w:val="24"/>
          <w:shd w:val="clear" w:color="auto" w:fill="FFFFFF"/>
        </w:rPr>
        <w:t xml:space="preserve"> являются: чувство нехватки воздуха, прерывистый кашель, шумное дыхание, осиплость голоса, возбуждение. Возможность говорить сохранена.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Признаками полной обструкции</w:t>
      </w:r>
      <w:r w:rsidRPr="00FF4B9F">
        <w:rPr>
          <w:rFonts w:ascii="Times New Roman" w:hAnsi="Times New Roman" w:cs="Times New Roman"/>
          <w:sz w:val="24"/>
          <w:szCs w:val="24"/>
          <w:shd w:val="clear" w:color="auto" w:fill="FFFFFF"/>
        </w:rPr>
        <w:t xml:space="preserve"> являются: отсутствие дыхания, выраженный цианоз (посинение), отсутствие речи. Возможна остановка сердца. </w:t>
      </w:r>
    </w:p>
    <w:p w:rsidR="00A76F14" w:rsidRPr="00FF4B9F" w:rsidRDefault="00A76F14" w:rsidP="00A76F14">
      <w:pPr>
        <w:tabs>
          <w:tab w:val="left" w:pos="993"/>
        </w:tabs>
        <w:spacing w:after="0" w:line="240" w:lineRule="auto"/>
        <w:ind w:firstLine="709"/>
        <w:contextualSpacing/>
        <w:rPr>
          <w:rFonts w:ascii="Times New Roman" w:hAnsi="Times New Roman" w:cs="Times New Roman"/>
          <w:i/>
          <w:sz w:val="24"/>
          <w:szCs w:val="24"/>
          <w:shd w:val="clear" w:color="auto" w:fill="FFFFFF"/>
        </w:rPr>
      </w:pPr>
      <w:r w:rsidRPr="00FF4B9F">
        <w:rPr>
          <w:rFonts w:ascii="Times New Roman" w:hAnsi="Times New Roman" w:cs="Times New Roman"/>
          <w:i/>
          <w:sz w:val="24"/>
          <w:szCs w:val="24"/>
          <w:shd w:val="clear" w:color="auto" w:fill="FFFFFF"/>
        </w:rPr>
        <w:t xml:space="preserve">Реанимационные действия при закупорке дыхательных путей инородным телом: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1. Уложить пострадавшего на колено (при утоплении) или на бок и произвести три-пять резких ударов нижней частью ладони в межлопаточную область.</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2. Попытаться вторым-третьим пальцами проверить полость рта, глотки, удалить инородное тело из ротоглотки. Если этот метод неэффективен, то выполняют прием Хаймлиха.</w:t>
      </w:r>
    </w:p>
    <w:p w:rsidR="00A76F14" w:rsidRPr="00FF4B9F" w:rsidRDefault="00A76F14" w:rsidP="00A76F14">
      <w:pPr>
        <w:tabs>
          <w:tab w:val="left" w:pos="993"/>
        </w:tabs>
        <w:spacing w:after="0" w:line="240" w:lineRule="auto"/>
        <w:ind w:firstLine="709"/>
        <w:contextualSpacing/>
        <w:jc w:val="center"/>
        <w:rPr>
          <w:rFonts w:ascii="Times New Roman" w:hAnsi="Times New Roman" w:cs="Times New Roman"/>
          <w:sz w:val="24"/>
          <w:szCs w:val="24"/>
          <w:shd w:val="clear" w:color="auto" w:fill="FFFFFF"/>
        </w:rPr>
      </w:pPr>
      <w:r w:rsidRPr="00FF4B9F">
        <w:rPr>
          <w:rFonts w:ascii="Times New Roman" w:hAnsi="Times New Roman" w:cs="Times New Roman"/>
          <w:b/>
          <w:sz w:val="24"/>
          <w:szCs w:val="24"/>
          <w:shd w:val="clear" w:color="auto" w:fill="FFFFFF"/>
        </w:rPr>
        <w:t>Проведение приема Геймлиха</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Взрослому пациенту в вертикальном положении</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1. Встать со стороны спины пострадавшего.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lastRenderedPageBreak/>
        <w:t xml:space="preserve">2. Уложить свою ладонь на живот пациента между пупком и мечевидным отростком (в эпигастральную область).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3. Поместить вторую руку на первую и произвести толчок снизу вверх по средней линии живота пациента.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4. Удалить вторым-третьим пальцами инородное тело из ротоглотки.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Взрослому пациенту без сознания, в положении лежа</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1. Встать на колени сбоку от пострадавшего, лежащего на спине (или сесть верхом на его колени).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2. Уложить свою ладонь одной руки на эпигастральную область пострадавшего.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3. Поместить вторую руку на первую и произвести четыре толчка по направлению снизу вверх по средней линии.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4. Открыть рот и пальцем удалить инородное тело из ротоглотки.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5. Провести искусственную вентиляцию легких. При необходимости провести СЛР. </w:t>
      </w:r>
    </w:p>
    <w:p w:rsidR="00A76F14" w:rsidRPr="00FF4B9F" w:rsidRDefault="00A76F14" w:rsidP="00A76F14">
      <w:pPr>
        <w:tabs>
          <w:tab w:val="left" w:pos="993"/>
        </w:tabs>
        <w:spacing w:after="0" w:line="240" w:lineRule="auto"/>
        <w:ind w:firstLine="709"/>
        <w:contextualSpacing/>
        <w:rPr>
          <w:rFonts w:ascii="Times New Roman" w:hAnsi="Times New Roman" w:cs="Times New Roman"/>
          <w:i/>
          <w:sz w:val="24"/>
          <w:szCs w:val="24"/>
          <w:shd w:val="clear" w:color="auto" w:fill="FFFFFF"/>
        </w:rPr>
      </w:pPr>
      <w:r w:rsidRPr="00FF4B9F">
        <w:rPr>
          <w:rFonts w:ascii="Times New Roman" w:hAnsi="Times New Roman" w:cs="Times New Roman"/>
          <w:i/>
          <w:sz w:val="24"/>
          <w:szCs w:val="24"/>
          <w:shd w:val="clear" w:color="auto" w:fill="FFFFFF"/>
        </w:rPr>
        <w:t xml:space="preserve">Беременным </w:t>
      </w:r>
    </w:p>
    <w:p w:rsidR="00A76F14" w:rsidRPr="00FF4B9F" w:rsidRDefault="00A76F14" w:rsidP="00A76F14">
      <w:pPr>
        <w:pStyle w:val="a3"/>
        <w:numPr>
          <w:ilvl w:val="4"/>
          <w:numId w:val="1"/>
        </w:numPr>
        <w:tabs>
          <w:tab w:val="left" w:pos="993"/>
        </w:tabs>
        <w:ind w:left="0" w:firstLine="709"/>
        <w:jc w:val="both"/>
        <w:rPr>
          <w:rFonts w:ascii="Times New Roman" w:hAnsi="Times New Roman"/>
        </w:rPr>
      </w:pPr>
      <w:r w:rsidRPr="00FF4B9F">
        <w:rPr>
          <w:rFonts w:ascii="Times New Roman" w:hAnsi="Times New Roman"/>
          <w:shd w:val="clear" w:color="auto" w:fill="FFFFFF"/>
        </w:rPr>
        <w:t xml:space="preserve">Встать со стороны спины женщины. Обхватить двумя руками в области подмышечных впадин. </w:t>
      </w:r>
    </w:p>
    <w:p w:rsidR="00A76F14" w:rsidRPr="00FF4B9F" w:rsidRDefault="00A76F14" w:rsidP="00A76F14">
      <w:pPr>
        <w:pStyle w:val="a3"/>
        <w:numPr>
          <w:ilvl w:val="4"/>
          <w:numId w:val="1"/>
        </w:numPr>
        <w:tabs>
          <w:tab w:val="left" w:pos="993"/>
        </w:tabs>
        <w:ind w:left="0" w:firstLine="709"/>
        <w:jc w:val="both"/>
        <w:rPr>
          <w:rFonts w:ascii="Times New Roman" w:hAnsi="Times New Roman"/>
        </w:rPr>
      </w:pPr>
      <w:r w:rsidRPr="00FF4B9F">
        <w:rPr>
          <w:rFonts w:ascii="Times New Roman" w:hAnsi="Times New Roman"/>
          <w:shd w:val="clear" w:color="auto" w:fill="FFFFFF"/>
        </w:rPr>
        <w:t xml:space="preserve">Уложить свой кулак одной руки в область средней трети грудины, а ладонью другой руки обхватить кулак. </w:t>
      </w:r>
    </w:p>
    <w:p w:rsidR="00A76F14" w:rsidRPr="00FF4B9F" w:rsidRDefault="00A76F14" w:rsidP="00A76F14">
      <w:pPr>
        <w:pStyle w:val="a3"/>
        <w:numPr>
          <w:ilvl w:val="4"/>
          <w:numId w:val="1"/>
        </w:numPr>
        <w:tabs>
          <w:tab w:val="left" w:pos="993"/>
        </w:tabs>
        <w:ind w:left="0" w:firstLine="709"/>
        <w:jc w:val="both"/>
        <w:rPr>
          <w:rFonts w:ascii="Times New Roman" w:hAnsi="Times New Roman"/>
        </w:rPr>
      </w:pPr>
      <w:r w:rsidRPr="00FF4B9F">
        <w:rPr>
          <w:rFonts w:ascii="Times New Roman" w:hAnsi="Times New Roman"/>
          <w:shd w:val="clear" w:color="auto" w:fill="FFFFFF"/>
        </w:rPr>
        <w:t xml:space="preserve">Поместить вторую руку на первую и произвести четыре отрывистых толчка снизу вверх в области средней трети грудины. </w:t>
      </w:r>
    </w:p>
    <w:p w:rsidR="00A76F14" w:rsidRPr="00FF4B9F" w:rsidRDefault="00A76F14" w:rsidP="00A76F14">
      <w:pPr>
        <w:pStyle w:val="a3"/>
        <w:numPr>
          <w:ilvl w:val="4"/>
          <w:numId w:val="1"/>
        </w:numPr>
        <w:tabs>
          <w:tab w:val="left" w:pos="993"/>
        </w:tabs>
        <w:ind w:left="0" w:firstLine="709"/>
        <w:jc w:val="both"/>
        <w:rPr>
          <w:rFonts w:ascii="Times New Roman" w:hAnsi="Times New Roman"/>
        </w:rPr>
      </w:pPr>
      <w:r w:rsidRPr="00FF4B9F">
        <w:rPr>
          <w:rFonts w:ascii="Times New Roman" w:hAnsi="Times New Roman"/>
          <w:shd w:val="clear" w:color="auto" w:fill="FFFFFF"/>
        </w:rPr>
        <w:t xml:space="preserve">Удалить пальцем инородное тело из ротоглотки. </w:t>
      </w:r>
    </w:p>
    <w:p w:rsidR="00A76F14" w:rsidRPr="00FF4B9F" w:rsidRDefault="00A76F14" w:rsidP="00A76F14">
      <w:pPr>
        <w:tabs>
          <w:tab w:val="left" w:pos="993"/>
        </w:tabs>
        <w:spacing w:line="240" w:lineRule="auto"/>
        <w:ind w:firstLine="709"/>
        <w:contextualSpacing/>
        <w:jc w:val="center"/>
        <w:rPr>
          <w:rFonts w:ascii="Times New Roman" w:hAnsi="Times New Roman" w:cs="Times New Roman"/>
          <w:sz w:val="24"/>
          <w:szCs w:val="24"/>
          <w:shd w:val="clear" w:color="auto" w:fill="FFFFFF"/>
        </w:rPr>
      </w:pPr>
      <w:r w:rsidRPr="00FF4B9F">
        <w:rPr>
          <w:rFonts w:ascii="Times New Roman" w:hAnsi="Times New Roman" w:cs="Times New Roman"/>
          <w:b/>
          <w:sz w:val="24"/>
          <w:szCs w:val="24"/>
          <w:shd w:val="clear" w:color="auto" w:fill="FFFFFF"/>
        </w:rPr>
        <w:t>Метод ИВЛ «Изо рта в рот»</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После оценки кровообращения и установления наличия пульса и отсутствия дыхания необходимо начать проведение искусственной вентиляции.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1. Запрокинуть голову пострадавшего назад и выдвинуть челюсть вперед.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2. Сделать глубокий вдох, охватить губами рот пациента, произвести два медленных искусственных вдоха в рот пациента.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3. Следить за наличием подъема и опускания грудной клетки. Это необходимо для контроля эффективности искусственных вдохов.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В течение одной минуты число искусственных вдохов составляет 6-8.</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Возможные осложнения</w:t>
      </w:r>
      <w:r w:rsidRPr="00FF4B9F">
        <w:rPr>
          <w:rFonts w:ascii="Times New Roman" w:hAnsi="Times New Roman" w:cs="Times New Roman"/>
          <w:sz w:val="24"/>
          <w:szCs w:val="24"/>
          <w:shd w:val="clear" w:color="auto" w:fill="FFFFFF"/>
        </w:rPr>
        <w:t xml:space="preserve">: </w:t>
      </w:r>
    </w:p>
    <w:p w:rsidR="00A76F14" w:rsidRPr="00FF4B9F" w:rsidRDefault="00A76F14" w:rsidP="00A76F14">
      <w:pPr>
        <w:pStyle w:val="a3"/>
        <w:numPr>
          <w:ilvl w:val="0"/>
          <w:numId w:val="6"/>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отсутствие дыхательных движений передней грудной клетки, раздувание в эпигастральной области возможны при попадании воздуха в желудок при недостаточном разгибании головы или из-за большого объема вдуваемого воздуха; </w:t>
      </w:r>
    </w:p>
    <w:p w:rsidR="00A76F14" w:rsidRPr="00FF4B9F" w:rsidRDefault="00A76F14" w:rsidP="00A76F14">
      <w:pPr>
        <w:pStyle w:val="a3"/>
        <w:numPr>
          <w:ilvl w:val="0"/>
          <w:numId w:val="6"/>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аспирация содержимым желудка из-за попадания воздуха в желудок.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Удаление воздуха из желудка:</w:t>
      </w:r>
    </w:p>
    <w:p w:rsidR="00A76F14" w:rsidRPr="00FF4B9F" w:rsidRDefault="00A76F14" w:rsidP="00A76F14">
      <w:pPr>
        <w:pStyle w:val="a3"/>
        <w:numPr>
          <w:ilvl w:val="0"/>
          <w:numId w:val="5"/>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повернуть голову набок; </w:t>
      </w:r>
    </w:p>
    <w:p w:rsidR="00A76F14" w:rsidRPr="00FF4B9F" w:rsidRDefault="00A76F14" w:rsidP="00A76F14">
      <w:pPr>
        <w:pStyle w:val="a3"/>
        <w:numPr>
          <w:ilvl w:val="0"/>
          <w:numId w:val="5"/>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нажать сильно на эпигастральную область; </w:t>
      </w:r>
    </w:p>
    <w:p w:rsidR="00A76F14" w:rsidRPr="00FF4B9F" w:rsidRDefault="00A76F14" w:rsidP="00A76F14">
      <w:pPr>
        <w:pStyle w:val="a3"/>
        <w:numPr>
          <w:ilvl w:val="0"/>
          <w:numId w:val="5"/>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повернуть пациента на спину; </w:t>
      </w:r>
    </w:p>
    <w:p w:rsidR="00A76F14" w:rsidRPr="00FF4B9F" w:rsidRDefault="00A76F14" w:rsidP="00A76F14">
      <w:pPr>
        <w:pStyle w:val="a3"/>
        <w:numPr>
          <w:ilvl w:val="0"/>
          <w:numId w:val="5"/>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продолжить ИВЛ. </w:t>
      </w:r>
    </w:p>
    <w:p w:rsidR="00A76F14" w:rsidRPr="00FF4B9F" w:rsidRDefault="00A76F14" w:rsidP="00A76F14">
      <w:pPr>
        <w:tabs>
          <w:tab w:val="left" w:pos="993"/>
        </w:tabs>
        <w:spacing w:line="240" w:lineRule="auto"/>
        <w:ind w:firstLine="709"/>
        <w:contextualSpacing/>
        <w:jc w:val="center"/>
        <w:rPr>
          <w:rFonts w:ascii="Times New Roman" w:hAnsi="Times New Roman" w:cs="Times New Roman"/>
          <w:sz w:val="24"/>
          <w:szCs w:val="24"/>
          <w:shd w:val="clear" w:color="auto" w:fill="FFFFFF"/>
        </w:rPr>
      </w:pPr>
      <w:r w:rsidRPr="00FF4B9F">
        <w:rPr>
          <w:rFonts w:ascii="Times New Roman" w:hAnsi="Times New Roman" w:cs="Times New Roman"/>
          <w:b/>
          <w:sz w:val="24"/>
          <w:szCs w:val="24"/>
          <w:shd w:val="clear" w:color="auto" w:fill="FFFFFF"/>
        </w:rPr>
        <w:t>ИВЛ методом «Изо рта в нос»</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При наличии признаков спазма жевательной мускулатуры (в первые секунды после внезапной остановки кровообращения) следует начинать ИВЛ методом «изо рта в нос». Как и при дыхании «Изо рта в рот», делают то же самое, только рука реаниматора, поддерживающая подбородок, большим и указательным пальцами прикрывает рот пострадавшего.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Пассивный выдох осуществляется преимущественно через рот пострадавшего. Метод «Изо рта в рот и нос» - производится у детей первого года жизни. Объём вдоха должен быть тем меньше, чем меньше возраст ребенка. </w:t>
      </w:r>
    </w:p>
    <w:p w:rsidR="00A76F14" w:rsidRPr="00FF4B9F" w:rsidRDefault="00A76F14" w:rsidP="00A76F14">
      <w:pPr>
        <w:tabs>
          <w:tab w:val="left" w:pos="993"/>
        </w:tabs>
        <w:spacing w:line="240" w:lineRule="auto"/>
        <w:ind w:firstLine="709"/>
        <w:contextualSpacing/>
        <w:jc w:val="center"/>
        <w:rPr>
          <w:rFonts w:ascii="Times New Roman" w:hAnsi="Times New Roman" w:cs="Times New Roman"/>
          <w:sz w:val="24"/>
          <w:szCs w:val="24"/>
          <w:shd w:val="clear" w:color="auto" w:fill="FFFFFF"/>
        </w:rPr>
      </w:pPr>
      <w:r w:rsidRPr="00FF4B9F">
        <w:rPr>
          <w:rFonts w:ascii="Times New Roman" w:hAnsi="Times New Roman" w:cs="Times New Roman"/>
          <w:b/>
          <w:sz w:val="24"/>
          <w:szCs w:val="24"/>
          <w:shd w:val="clear" w:color="auto" w:fill="FFFFFF"/>
        </w:rPr>
        <w:t>Закрытый (непрямой) массаж сердца</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После остановки кровообращения в течение 20-30 мин в сердце сохраняются функции автоматизма и проводимости. Отсутствие пульса на сонной артерии и </w:t>
      </w:r>
      <w:r w:rsidRPr="00FF4B9F">
        <w:rPr>
          <w:rFonts w:ascii="Times New Roman" w:hAnsi="Times New Roman" w:cs="Times New Roman"/>
          <w:sz w:val="24"/>
          <w:szCs w:val="24"/>
          <w:shd w:val="clear" w:color="auto" w:fill="FFFFFF"/>
        </w:rPr>
        <w:lastRenderedPageBreak/>
        <w:t xml:space="preserve">спонтанного дыхания является показанием к закрытому (непрямому) массажу сердца (ЗМС).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Основной целью массажа сердца служит создание искусственного кровотока. За время проведения непрямого массажа сердца происходит сжатие не только сердца, но и легких, которые содержат большое количество крови. Этот механизм принято называть грудным насосом.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Цель:</w:t>
      </w:r>
      <w:r w:rsidRPr="00FF4B9F">
        <w:rPr>
          <w:rFonts w:ascii="Times New Roman" w:hAnsi="Times New Roman" w:cs="Times New Roman"/>
          <w:sz w:val="24"/>
          <w:szCs w:val="24"/>
          <w:shd w:val="clear" w:color="auto" w:fill="FFFFFF"/>
        </w:rPr>
        <w:t xml:space="preserve"> восстановить деятельность сердца, восстановить кровообращение. </w:t>
      </w:r>
      <w:r w:rsidRPr="00FF4B9F">
        <w:rPr>
          <w:rFonts w:ascii="Times New Roman" w:hAnsi="Times New Roman" w:cs="Times New Roman"/>
          <w:i/>
          <w:sz w:val="24"/>
          <w:szCs w:val="24"/>
          <w:shd w:val="clear" w:color="auto" w:fill="FFFFFF"/>
        </w:rPr>
        <w:t>Показание:</w:t>
      </w:r>
      <w:r w:rsidRPr="00FF4B9F">
        <w:rPr>
          <w:rFonts w:ascii="Times New Roman" w:hAnsi="Times New Roman" w:cs="Times New Roman"/>
          <w:sz w:val="24"/>
          <w:szCs w:val="24"/>
          <w:shd w:val="clear" w:color="auto" w:fill="FFFFFF"/>
        </w:rPr>
        <w:t xml:space="preserve"> клиническая смерть.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Обязательное условие:</w:t>
      </w:r>
      <w:r w:rsidRPr="00FF4B9F">
        <w:rPr>
          <w:rFonts w:ascii="Times New Roman" w:hAnsi="Times New Roman" w:cs="Times New Roman"/>
          <w:sz w:val="24"/>
          <w:szCs w:val="24"/>
          <w:shd w:val="clear" w:color="auto" w:fill="FFFFFF"/>
        </w:rPr>
        <w:t xml:space="preserve"> соблюдать последовательность СЛР: восстановить проходимость дыхательных путей, затем 3МС должен сочетаться с ИВЛ, толчок производится во время выдоха пострадавшего. Каждую минуту - контроль пульса на сонной артерии и зрачковой реакции.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1. Уложить пострадавшего на твердую поверхность.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2. Убедиться, что голова пострадавшего находится на одном уровне с сердцем или ниже него.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3. Расстегнуть стесняющую одежду.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4. Встать на колени сбоку от пострадавшего, у грудной клетки.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5. Установить руки реаниматора на нижней трети грудины по средней линии. Для правильной установки рук установите два пальца на основании мечевидного отростка грудины. Далее на грудину установить основание ладони другой руки выше двух пальцев, находящихся на мечевидном отростке. После этого первую руку установить поверх второй.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6. Руки спасателя должны быть выпрямлены в локтях и зафиксированы.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7. Плечи спасателя должны находиться непосредственно над руками.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8. Произвести надавливание на грудину у взрослого на глубину 5 см.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9. Перерыв в проведении компрессий грудной клетки не должен превышать 5-10 с.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10. Произвести 30 надавливаний.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11. Снова открыть дыхательные пути пострадавшего и провести два искусственных вдоха (вдувания).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12. После этого необходимо вернуться к выполнению непрямого массажа сердца.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Число компрессий в одну минуту должно составлять 100-120.</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Возможные осложнения:</w:t>
      </w:r>
    </w:p>
    <w:p w:rsidR="00A76F14" w:rsidRPr="00FF4B9F" w:rsidRDefault="00A76F14" w:rsidP="00A76F14">
      <w:pPr>
        <w:pStyle w:val="a3"/>
        <w:numPr>
          <w:ilvl w:val="0"/>
          <w:numId w:val="7"/>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перелом ребер, грудины; </w:t>
      </w:r>
    </w:p>
    <w:p w:rsidR="00A76F14" w:rsidRPr="00FF4B9F" w:rsidRDefault="00A76F14" w:rsidP="00A76F14">
      <w:pPr>
        <w:pStyle w:val="a3"/>
        <w:numPr>
          <w:ilvl w:val="0"/>
          <w:numId w:val="7"/>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повреждение легких, сердца, печени, селезенки, желудка, мягких тканей; </w:t>
      </w:r>
    </w:p>
    <w:p w:rsidR="00A76F14" w:rsidRPr="00FF4B9F" w:rsidRDefault="00A76F14" w:rsidP="00A76F14">
      <w:pPr>
        <w:pStyle w:val="a3"/>
        <w:numPr>
          <w:ilvl w:val="0"/>
          <w:numId w:val="7"/>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неэффективность 3МС.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Профилактика осложнений:</w:t>
      </w:r>
    </w:p>
    <w:p w:rsidR="00A76F14" w:rsidRPr="00FF4B9F" w:rsidRDefault="00A76F14" w:rsidP="00A76F14">
      <w:pPr>
        <w:pStyle w:val="a3"/>
        <w:numPr>
          <w:ilvl w:val="0"/>
          <w:numId w:val="8"/>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нельзя помещать руки над рукояткой грудины, которая может легко сломаться и быть причиной этих осложнений; </w:t>
      </w:r>
    </w:p>
    <w:p w:rsidR="00A76F14" w:rsidRPr="00FF4B9F" w:rsidRDefault="00A76F14" w:rsidP="00A76F14">
      <w:pPr>
        <w:pStyle w:val="a3"/>
        <w:numPr>
          <w:ilvl w:val="0"/>
          <w:numId w:val="8"/>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не усиливать надавливания на грудную клетку на глубину более 6 см; в слабое надавливание не обеспечит давление крови по кругам кровообращения.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Критериями эффективности</w:t>
      </w:r>
      <w:r w:rsidRPr="00FF4B9F">
        <w:rPr>
          <w:rFonts w:ascii="Times New Roman" w:hAnsi="Times New Roman" w:cs="Times New Roman"/>
          <w:sz w:val="24"/>
          <w:szCs w:val="24"/>
          <w:shd w:val="clear" w:color="auto" w:fill="FFFFFF"/>
        </w:rPr>
        <w:t xml:space="preserve"> закрытого массажа сердца считают появление пульсовых толчков на сонных артериях, АД на уровне 60-70 мм рт.ст., изменение цвета кожных покровов. </w:t>
      </w:r>
    </w:p>
    <w:p w:rsidR="00A76F14" w:rsidRPr="00FF4B9F" w:rsidRDefault="00A76F14" w:rsidP="00A76F14">
      <w:pPr>
        <w:tabs>
          <w:tab w:val="left" w:pos="993"/>
        </w:tabs>
        <w:spacing w:line="240" w:lineRule="auto"/>
        <w:ind w:firstLine="709"/>
        <w:contextualSpacing/>
        <w:jc w:val="center"/>
        <w:rPr>
          <w:rFonts w:ascii="Times New Roman" w:hAnsi="Times New Roman" w:cs="Times New Roman"/>
          <w:sz w:val="24"/>
          <w:szCs w:val="24"/>
          <w:shd w:val="clear" w:color="auto" w:fill="FFFFFF"/>
        </w:rPr>
      </w:pPr>
      <w:r w:rsidRPr="00FF4B9F">
        <w:rPr>
          <w:rFonts w:ascii="Times New Roman" w:hAnsi="Times New Roman" w:cs="Times New Roman"/>
          <w:b/>
          <w:sz w:val="24"/>
          <w:szCs w:val="24"/>
          <w:shd w:val="clear" w:color="auto" w:fill="FFFFFF"/>
        </w:rPr>
        <w:t>Признаки эффективности реанимационных мероприятий</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1. Появление пульсации на сонных и лучевых артериях.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2. Восстановление самостоятельного дыхания.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3. Сужение зрачков и восстановление реакции зрачков на свет.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4. Уменьшение бледности, цианоза.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Продолжительность сердечно-легочной реанимации зависит от скорости восстановления кровообращения и дыхания при использовании всех доступных методов реанимации. Отсутствие адекватного дыхания и восстановления кровообращения в течение 30 мин является поводом прекращения реанимации.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lastRenderedPageBreak/>
        <w:t xml:space="preserve">СЛР проводится до тех пор, пока место происшествия стало небезопасным для спасателя, восстановления адекватного кровообращения, развития у спасателя сильной усталости, прибытия машины скорой помощи. </w:t>
      </w:r>
    </w:p>
    <w:p w:rsidR="00A76F14" w:rsidRPr="00FF4B9F" w:rsidRDefault="00A76F14" w:rsidP="00A76F14">
      <w:pPr>
        <w:tabs>
          <w:tab w:val="left" w:pos="993"/>
        </w:tabs>
        <w:spacing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sz w:val="24"/>
          <w:szCs w:val="24"/>
          <w:shd w:val="clear" w:color="auto" w:fill="FFFFFF"/>
        </w:rPr>
        <w:t xml:space="preserve">При успешной СЛР необходимо поддерживать свободную проходимость дыхательных путей пострадавшего, наблюдать за самостоятельным дыханием и пульсом до приезда скорой помощи. Во всех случаях успешной реанимации пациенты подлежат госпитализации в реанимационное отделение стационара.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b/>
          <w:sz w:val="24"/>
          <w:szCs w:val="24"/>
          <w:shd w:val="clear" w:color="auto" w:fill="FFFFFF"/>
        </w:rPr>
        <w:t>Ошибки при СЛР:</w:t>
      </w:r>
    </w:p>
    <w:p w:rsidR="00A76F14" w:rsidRPr="00FF4B9F" w:rsidRDefault="00A76F14" w:rsidP="00A76F14">
      <w:pPr>
        <w:pStyle w:val="a3"/>
        <w:numPr>
          <w:ilvl w:val="0"/>
          <w:numId w:val="11"/>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потеря времени, неоправданное затягивание начала реанимационных мероприятий; </w:t>
      </w:r>
    </w:p>
    <w:p w:rsidR="00A76F14" w:rsidRPr="00FF4B9F" w:rsidRDefault="00A76F14" w:rsidP="00A76F14">
      <w:pPr>
        <w:pStyle w:val="a3"/>
        <w:numPr>
          <w:ilvl w:val="0"/>
          <w:numId w:val="11"/>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присутствие посторонних. </w:t>
      </w:r>
    </w:p>
    <w:p w:rsidR="00A76F14" w:rsidRPr="00FF4B9F" w:rsidRDefault="00A76F14" w:rsidP="00A76F14">
      <w:pPr>
        <w:tabs>
          <w:tab w:val="left" w:pos="993"/>
        </w:tabs>
        <w:spacing w:after="0" w:line="240" w:lineRule="auto"/>
        <w:ind w:firstLine="709"/>
        <w:contextualSpacing/>
        <w:rPr>
          <w:rFonts w:ascii="Times New Roman" w:hAnsi="Times New Roman" w:cs="Times New Roman"/>
          <w:sz w:val="24"/>
          <w:szCs w:val="24"/>
          <w:shd w:val="clear" w:color="auto" w:fill="FFFFFF"/>
        </w:rPr>
      </w:pPr>
      <w:r w:rsidRPr="00FF4B9F">
        <w:rPr>
          <w:rFonts w:ascii="Times New Roman" w:hAnsi="Times New Roman" w:cs="Times New Roman"/>
          <w:i/>
          <w:sz w:val="24"/>
          <w:szCs w:val="24"/>
          <w:shd w:val="clear" w:color="auto" w:fill="FFFFFF"/>
        </w:rPr>
        <w:t>Нарушение алгоритма:</w:t>
      </w:r>
    </w:p>
    <w:p w:rsidR="00A76F14" w:rsidRPr="00FF4B9F" w:rsidRDefault="00A76F14" w:rsidP="00A76F14">
      <w:pPr>
        <w:pStyle w:val="a3"/>
        <w:numPr>
          <w:ilvl w:val="0"/>
          <w:numId w:val="9"/>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проведение сердечно-легочной реанимации на мягкой, пружинящей поверхности; </w:t>
      </w:r>
    </w:p>
    <w:p w:rsidR="00A76F14" w:rsidRPr="00FF4B9F" w:rsidRDefault="00A76F14" w:rsidP="00A76F14">
      <w:pPr>
        <w:pStyle w:val="a3"/>
        <w:numPr>
          <w:ilvl w:val="0"/>
          <w:numId w:val="9"/>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неправильная техника ИВЛ (не обеспечена проходимость дыхательных путей, герметичность при вдувании воздуха); </w:t>
      </w:r>
    </w:p>
    <w:p w:rsidR="00A76F14" w:rsidRPr="00FF4B9F" w:rsidRDefault="00A76F14" w:rsidP="00A76F14">
      <w:pPr>
        <w:pStyle w:val="a3"/>
        <w:numPr>
          <w:ilvl w:val="0"/>
          <w:numId w:val="9"/>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неправильная техника 3МС (перерывы в проведении ИВЛ и ЗМС составляли более 30 с); </w:t>
      </w:r>
    </w:p>
    <w:p w:rsidR="00A76F14" w:rsidRPr="00FF4B9F" w:rsidRDefault="00A76F14" w:rsidP="00A76F14">
      <w:pPr>
        <w:pStyle w:val="a3"/>
        <w:numPr>
          <w:ilvl w:val="0"/>
          <w:numId w:val="9"/>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отсутствие контроля над эффективностью ИВЛ и ЗМС; </w:t>
      </w:r>
    </w:p>
    <w:p w:rsidR="00A76F14" w:rsidRPr="00FF4B9F" w:rsidRDefault="00A76F14" w:rsidP="00A76F14">
      <w:pPr>
        <w:pStyle w:val="a3"/>
        <w:numPr>
          <w:ilvl w:val="0"/>
          <w:numId w:val="9"/>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несоблюдение соотношений между компрессиями и вдуваниями (30:2); </w:t>
      </w:r>
    </w:p>
    <w:p w:rsidR="00A76F14" w:rsidRPr="00FF4B9F" w:rsidRDefault="00A76F14" w:rsidP="00A76F14">
      <w:pPr>
        <w:pStyle w:val="a3"/>
        <w:numPr>
          <w:ilvl w:val="0"/>
          <w:numId w:val="10"/>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неэффективные ИВЛи ЗМС; </w:t>
      </w:r>
    </w:p>
    <w:p w:rsidR="00A76F14" w:rsidRPr="00FF4B9F" w:rsidRDefault="00A76F14" w:rsidP="00A76F14">
      <w:pPr>
        <w:pStyle w:val="a3"/>
        <w:numPr>
          <w:ilvl w:val="0"/>
          <w:numId w:val="10"/>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нарушение правил личной безопасности; </w:t>
      </w:r>
    </w:p>
    <w:p w:rsidR="00A76F14" w:rsidRPr="00FF4B9F" w:rsidRDefault="00A76F14" w:rsidP="00A76F14">
      <w:pPr>
        <w:pStyle w:val="a3"/>
        <w:numPr>
          <w:ilvl w:val="0"/>
          <w:numId w:val="10"/>
        </w:numPr>
        <w:tabs>
          <w:tab w:val="left" w:pos="993"/>
        </w:tabs>
        <w:ind w:left="0" w:firstLine="709"/>
        <w:jc w:val="both"/>
        <w:rPr>
          <w:rFonts w:ascii="Times New Roman" w:hAnsi="Times New Roman"/>
          <w:shd w:val="clear" w:color="auto" w:fill="FFFFFF"/>
        </w:rPr>
      </w:pPr>
      <w:r w:rsidRPr="00FF4B9F">
        <w:rPr>
          <w:rFonts w:ascii="Times New Roman" w:hAnsi="Times New Roman"/>
          <w:shd w:val="clear" w:color="auto" w:fill="FFFFFF"/>
        </w:rPr>
        <w:t xml:space="preserve">обеспечение оптимального отношения частоты дыхательных движений и частоты сердечных сокращений. </w:t>
      </w:r>
    </w:p>
    <w:p w:rsidR="00A76F14" w:rsidRPr="008F7537" w:rsidRDefault="00A76F14" w:rsidP="00A76F14">
      <w:pPr>
        <w:tabs>
          <w:tab w:val="left" w:pos="993"/>
        </w:tabs>
        <w:spacing w:line="240" w:lineRule="auto"/>
        <w:ind w:left="720"/>
        <w:contextualSpacing/>
        <w:rPr>
          <w:rFonts w:cs="Times New Roman"/>
          <w:color w:val="2C2D2E"/>
          <w:sz w:val="24"/>
          <w:szCs w:val="24"/>
          <w:shd w:val="clear" w:color="auto" w:fill="FFFFFF"/>
        </w:rPr>
      </w:pPr>
    </w:p>
    <w:p w:rsidR="00A76F14" w:rsidRDefault="00A76F14" w:rsidP="00A76F14">
      <w:pPr>
        <w:tabs>
          <w:tab w:val="left" w:pos="993"/>
        </w:tabs>
        <w:spacing w:after="0" w:line="240" w:lineRule="auto"/>
        <w:ind w:firstLine="709"/>
        <w:contextualSpacing/>
        <w:rPr>
          <w:rFonts w:cs="Times New Roman"/>
          <w:b/>
          <w:sz w:val="24"/>
          <w:szCs w:val="24"/>
          <w:shd w:val="clear" w:color="auto" w:fill="FFFFFF"/>
        </w:rPr>
      </w:pPr>
    </w:p>
    <w:p w:rsidR="00A76F14" w:rsidRDefault="00A76F14" w:rsidP="00A76F14">
      <w:pPr>
        <w:tabs>
          <w:tab w:val="left" w:pos="993"/>
        </w:tabs>
        <w:spacing w:after="0" w:line="240" w:lineRule="auto"/>
        <w:ind w:firstLine="709"/>
        <w:contextualSpacing/>
        <w:rPr>
          <w:rFonts w:cs="Times New Roman"/>
          <w:b/>
          <w:sz w:val="24"/>
          <w:szCs w:val="24"/>
          <w:shd w:val="clear" w:color="auto" w:fill="FFFFFF"/>
        </w:rPr>
      </w:pPr>
    </w:p>
    <w:p w:rsidR="00A76F14" w:rsidRDefault="00A76F14" w:rsidP="00A76F14">
      <w:pPr>
        <w:tabs>
          <w:tab w:val="left" w:pos="993"/>
        </w:tabs>
        <w:spacing w:after="0" w:line="240" w:lineRule="auto"/>
        <w:ind w:firstLine="709"/>
        <w:contextualSpacing/>
        <w:rPr>
          <w:rFonts w:cs="Times New Roman"/>
          <w:b/>
          <w:sz w:val="24"/>
          <w:szCs w:val="24"/>
          <w:shd w:val="clear" w:color="auto" w:fill="FFFFFF"/>
        </w:rPr>
      </w:pPr>
    </w:p>
    <w:p w:rsidR="00A76F14" w:rsidRDefault="00A76F14" w:rsidP="00A76F14">
      <w:pPr>
        <w:tabs>
          <w:tab w:val="left" w:pos="993"/>
        </w:tabs>
        <w:spacing w:after="0" w:line="240" w:lineRule="auto"/>
        <w:ind w:firstLine="709"/>
        <w:contextualSpacing/>
        <w:rPr>
          <w:rFonts w:cs="Times New Roman"/>
          <w:b/>
          <w:sz w:val="24"/>
          <w:szCs w:val="24"/>
          <w:shd w:val="clear" w:color="auto" w:fill="FFFFFF"/>
        </w:rPr>
      </w:pPr>
    </w:p>
    <w:p w:rsidR="00A76F14" w:rsidRDefault="00A76F14" w:rsidP="00A76F14">
      <w:pPr>
        <w:tabs>
          <w:tab w:val="left" w:pos="993"/>
        </w:tabs>
        <w:spacing w:after="0" w:line="240" w:lineRule="auto"/>
        <w:ind w:firstLine="709"/>
        <w:contextualSpacing/>
        <w:rPr>
          <w:rFonts w:cs="Times New Roman"/>
          <w:b/>
          <w:sz w:val="24"/>
          <w:szCs w:val="24"/>
          <w:shd w:val="clear" w:color="auto" w:fill="FFFFFF"/>
        </w:rPr>
      </w:pPr>
    </w:p>
    <w:p w:rsidR="00A76F14" w:rsidRDefault="00A76F14" w:rsidP="00A76F14">
      <w:pPr>
        <w:tabs>
          <w:tab w:val="left" w:pos="993"/>
        </w:tabs>
        <w:spacing w:after="0" w:line="240" w:lineRule="auto"/>
        <w:ind w:firstLine="709"/>
        <w:contextualSpacing/>
        <w:rPr>
          <w:rFonts w:cs="Times New Roman"/>
          <w:b/>
          <w:sz w:val="24"/>
          <w:szCs w:val="24"/>
          <w:shd w:val="clear" w:color="auto" w:fill="FFFFFF"/>
        </w:rPr>
      </w:pPr>
    </w:p>
    <w:p w:rsidR="00A76F14" w:rsidRDefault="00A76F14" w:rsidP="00A76F14">
      <w:pPr>
        <w:tabs>
          <w:tab w:val="left" w:pos="993"/>
        </w:tabs>
        <w:spacing w:after="0" w:line="240" w:lineRule="auto"/>
        <w:ind w:firstLine="709"/>
        <w:contextualSpacing/>
        <w:rPr>
          <w:rFonts w:cs="Times New Roman"/>
          <w:b/>
          <w:sz w:val="24"/>
          <w:szCs w:val="24"/>
          <w:shd w:val="clear" w:color="auto" w:fill="FFFFFF"/>
        </w:rPr>
      </w:pPr>
    </w:p>
    <w:p w:rsidR="00A76F14" w:rsidRDefault="00A76F14" w:rsidP="00A76F14">
      <w:pPr>
        <w:tabs>
          <w:tab w:val="left" w:pos="993"/>
        </w:tabs>
        <w:spacing w:after="0" w:line="240" w:lineRule="auto"/>
        <w:ind w:firstLine="709"/>
        <w:contextualSpacing/>
        <w:rPr>
          <w:rFonts w:cs="Times New Roman"/>
          <w:b/>
          <w:sz w:val="24"/>
          <w:szCs w:val="24"/>
          <w:shd w:val="clear" w:color="auto" w:fill="FFFFFF"/>
        </w:rPr>
      </w:pPr>
    </w:p>
    <w:p w:rsidR="00A76F14" w:rsidRDefault="00A76F14" w:rsidP="00A76F14"/>
    <w:p w:rsidR="00A76F14" w:rsidRDefault="00A76F14"/>
    <w:sectPr w:rsidR="00A76F14" w:rsidSect="00944E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56F3B"/>
    <w:multiLevelType w:val="hybridMultilevel"/>
    <w:tmpl w:val="F0E63D90"/>
    <w:lvl w:ilvl="0" w:tplc="CA4E9550">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6795C89"/>
    <w:multiLevelType w:val="hybridMultilevel"/>
    <w:tmpl w:val="9D5A222E"/>
    <w:lvl w:ilvl="0" w:tplc="CA4E9550">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3245344"/>
    <w:multiLevelType w:val="hybridMultilevel"/>
    <w:tmpl w:val="2408ABF6"/>
    <w:lvl w:ilvl="0" w:tplc="CA4E9550">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AB05414"/>
    <w:multiLevelType w:val="hybridMultilevel"/>
    <w:tmpl w:val="8DF6B9C8"/>
    <w:lvl w:ilvl="0" w:tplc="CA4E9550">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355B1D9F"/>
    <w:multiLevelType w:val="multilevel"/>
    <w:tmpl w:val="14542C08"/>
    <w:lvl w:ilvl="0">
      <w:start w:val="1"/>
      <w:numFmt w:val="bullet"/>
      <w:lvlText w:val="■"/>
      <w:lvlJc w:val="left"/>
      <w:rPr>
        <w:rFonts w:ascii="Arial Narrow" w:eastAsia="Arial Narrow" w:hAnsi="Arial Narrow" w:cs="Arial Narrow"/>
        <w:b w:val="0"/>
        <w:bCs w:val="0"/>
        <w:i w:val="0"/>
        <w:iCs w:val="0"/>
        <w:smallCaps w:val="0"/>
        <w:strike w:val="0"/>
        <w:color w:val="000000"/>
        <w:spacing w:val="-1"/>
        <w:w w:val="100"/>
        <w:position w:val="0"/>
        <w:sz w:val="17"/>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0"/>
        <w:szCs w:val="20"/>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2"/>
        <w:w w:val="100"/>
        <w:position w:val="0"/>
        <w:sz w:val="20"/>
        <w:szCs w:val="20"/>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2"/>
        <w:w w:val="100"/>
        <w:position w:val="0"/>
        <w:sz w:val="20"/>
        <w:szCs w:val="20"/>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1B63139"/>
    <w:multiLevelType w:val="hybridMultilevel"/>
    <w:tmpl w:val="1CD815AE"/>
    <w:lvl w:ilvl="0" w:tplc="CA4E9550">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44BB724A"/>
    <w:multiLevelType w:val="hybridMultilevel"/>
    <w:tmpl w:val="883AB9AA"/>
    <w:lvl w:ilvl="0" w:tplc="CA4E9550">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4E210B1C"/>
    <w:multiLevelType w:val="hybridMultilevel"/>
    <w:tmpl w:val="B8B0EAE4"/>
    <w:lvl w:ilvl="0" w:tplc="CA4E9550">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7979705F"/>
    <w:multiLevelType w:val="hybridMultilevel"/>
    <w:tmpl w:val="D29887B4"/>
    <w:lvl w:ilvl="0" w:tplc="CA4E9550">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7AC777A8"/>
    <w:multiLevelType w:val="hybridMultilevel"/>
    <w:tmpl w:val="61B82A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BB40CAC"/>
    <w:multiLevelType w:val="hybridMultilevel"/>
    <w:tmpl w:val="94DE7266"/>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D6135D2"/>
    <w:multiLevelType w:val="hybridMultilevel"/>
    <w:tmpl w:val="FFE6DE7E"/>
    <w:lvl w:ilvl="0" w:tplc="CA4E9550">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7"/>
  </w:num>
  <w:num w:numId="4">
    <w:abstractNumId w:val="10"/>
  </w:num>
  <w:num w:numId="5">
    <w:abstractNumId w:val="1"/>
  </w:num>
  <w:num w:numId="6">
    <w:abstractNumId w:val="11"/>
  </w:num>
  <w:num w:numId="7">
    <w:abstractNumId w:val="3"/>
  </w:num>
  <w:num w:numId="8">
    <w:abstractNumId w:val="0"/>
  </w:num>
  <w:num w:numId="9">
    <w:abstractNumId w:val="8"/>
  </w:num>
  <w:num w:numId="10">
    <w:abstractNumId w:val="5"/>
  </w:num>
  <w:num w:numId="11">
    <w:abstractNumId w:val="6"/>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FELayout/>
  </w:compat>
  <w:rsids>
    <w:rsidRoot w:val="00A76F14"/>
    <w:rsid w:val="00944E42"/>
    <w:rsid w:val="00A76F14"/>
    <w:rsid w:val="00C313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E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76F14"/>
    <w:pPr>
      <w:spacing w:after="0" w:line="240" w:lineRule="auto"/>
      <w:ind w:left="720"/>
      <w:contextualSpacing/>
    </w:pPr>
    <w:rPr>
      <w:rFonts w:cs="Times New Roman"/>
      <w:sz w:val="24"/>
      <w:szCs w:val="24"/>
    </w:rPr>
  </w:style>
  <w:style w:type="character" w:customStyle="1" w:styleId="a4">
    <w:name w:val="Абзац списка Знак"/>
    <w:basedOn w:val="a0"/>
    <w:link w:val="a3"/>
    <w:uiPriority w:val="34"/>
    <w:rsid w:val="00A76F14"/>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2823</Words>
  <Characters>16097</Characters>
  <Application>Microsoft Office Word</Application>
  <DocSecurity>0</DocSecurity>
  <Lines>134</Lines>
  <Paragraphs>37</Paragraphs>
  <ScaleCrop>false</ScaleCrop>
  <Company/>
  <LinksUpToDate>false</LinksUpToDate>
  <CharactersWithSpaces>18883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2024-10-28T17:59:00Z</dcterms:created>
  <dcterms:modified xsi:type="dcterms:W3CDTF">2024-10-28T18:02:00Z</dcterms:modified>
</cp:coreProperties>
</file>